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900"/>
        </w:tabs>
        <w:ind w:left="0" w:leftChars="0" w:firstLine="0" w:firstLineChars="0"/>
        <w:outlineLvl w:val="0"/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pStyle w:val="3"/>
        <w:tabs>
          <w:tab w:val="left" w:pos="0"/>
          <w:tab w:val="left" w:pos="900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2023中国品牌日·山东品牌传播工程报名表</w:t>
      </w:r>
    </w:p>
    <w:p>
      <w:pPr>
        <w:pStyle w:val="3"/>
        <w:tabs>
          <w:tab w:val="left" w:pos="0"/>
          <w:tab w:val="left" w:pos="900"/>
        </w:tabs>
        <w:ind w:left="0" w:leftChars="0" w:firstLine="0" w:firstLineChars="0"/>
        <w:jc w:val="both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  <w:lang w:val="en-US" w:eastAsia="zh-CN"/>
        </w:rPr>
        <w:t>请将本表及相关材料发送至：pinpaiSD2023@163.com</w:t>
      </w:r>
    </w:p>
    <w:tbl>
      <w:tblPr>
        <w:tblStyle w:val="4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2315"/>
        <w:gridCol w:w="1872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报送奖项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请填写工商注册全称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案例名称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报送案例的请填写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联 系 人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职    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3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文字材料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请在本表格后单独附页，需包含以下材料：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1.企业品牌理念；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2.企业简介；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3.企业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可聚焦“新消费”、“数字化”和“绿色可持续”等品牌主题；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4.企业品牌建设成果（不少于2000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字），报送案例的企业可直接提供案例材料（不少于3000字），建议包括三部分内容：成果简介、创新做法、经验启示等。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DM4ZTRkOWYwYzU0YWEwMmEyNDFjMWM5MWQ5NDcifQ=="/>
  </w:docVars>
  <w:rsids>
    <w:rsidRoot w:val="7A692532"/>
    <w:rsid w:val="247A5746"/>
    <w:rsid w:val="470E6ECC"/>
    <w:rsid w:val="784A6B2B"/>
    <w:rsid w:val="7A6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248</Characters>
  <Lines>0</Lines>
  <Paragraphs>0</Paragraphs>
  <TotalTime>2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2023-04-11T03:19:00Z</dcterms:created>
  <dc:creator>努力钟</dc:creator>
  <cp:lastModifiedBy>DELL</cp:lastModifiedBy>
  <dcterms:modified xsi:type="dcterms:W3CDTF">2023-04-11T09:05:13Z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2EBA100D47804B70BE638A9B8DA3902F_13</vt:lpwstr>
  </property>
</Properties>
</file>